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 w:ascii="黑体" w:hAnsi="黑体" w:eastAsia="黑体" w:cs="黑体"/>
          <w:b w:val="0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b w:val="0"/>
          <w:color w:val="000000"/>
          <w:sz w:val="30"/>
          <w:szCs w:val="30"/>
        </w:rPr>
        <w:t>附件2</w:t>
      </w:r>
    </w:p>
    <w:p>
      <w:pPr>
        <w:jc w:val="center"/>
        <w:rPr>
          <w:rFonts w:hint="eastAsia" w:ascii="华文中宋" w:hAnsi="华文中宋" w:eastAsia="华文中宋" w:cs="方正小标宋简体"/>
          <w:b/>
          <w:bCs/>
          <w:color w:val="000000"/>
          <w:sz w:val="44"/>
          <w:szCs w:val="44"/>
        </w:rPr>
      </w:pPr>
      <w:r>
        <w:rPr>
          <w:rFonts w:hint="eastAsia" w:ascii="华文中宋" w:hAnsi="华文中宋" w:eastAsia="华文中宋" w:cs="方正小标宋简体"/>
          <w:b/>
          <w:bCs/>
          <w:color w:val="000000"/>
          <w:sz w:val="44"/>
          <w:szCs w:val="44"/>
        </w:rPr>
        <w:t>梁希科普奖在线申报指南</w:t>
      </w:r>
    </w:p>
    <w:p>
      <w:pPr>
        <w:adjustRightInd w:val="0"/>
        <w:snapToGrid w:val="0"/>
        <w:ind w:firstLine="600" w:firstLineChars="200"/>
        <w:rPr>
          <w:rFonts w:hint="eastAsia" w:ascii="仿宋_GB2312" w:eastAsia="仿宋_GB2312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>梁希科普奖申报、审核、评审工作基于林业科学传播公众服务平台（</w:t>
      </w:r>
      <w:r>
        <w:rPr>
          <w:rFonts w:ascii="仿宋_GB2312" w:eastAsia="仿宋_GB2312"/>
          <w:sz w:val="32"/>
          <w:szCs w:val="32"/>
        </w:rPr>
        <w:t>www.linyekepu.cn</w:t>
      </w:r>
      <w:r>
        <w:rPr>
          <w:rFonts w:hint="eastAsia" w:ascii="仿宋_GB2312" w:eastAsia="仿宋_GB2312"/>
          <w:sz w:val="32"/>
          <w:szCs w:val="32"/>
        </w:rPr>
        <w:t>）进行，请参与梁希科普奖申报的单位和个人，以及负责梁希科普奖审核的推荐单位，认真阅读以下说明，并按以下步骤完成申报工作。</w:t>
      </w:r>
    </w:p>
    <w:p>
      <w:pPr>
        <w:adjustRightInd w:val="0"/>
        <w:snapToGrid w:val="0"/>
        <w:spacing w:line="360" w:lineRule="auto"/>
        <w:jc w:val="center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drawing>
          <wp:inline distT="0" distB="0" distL="0" distR="0">
            <wp:extent cx="5120640" cy="5287645"/>
            <wp:effectExtent l="0" t="0" r="3810" b="8255"/>
            <wp:docPr id="1" name="图片 1" descr="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图片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528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33" w:firstLineChars="198"/>
        <w:jc w:val="both"/>
        <w:textAlignment w:val="auto"/>
        <w:outlineLvl w:val="9"/>
        <w:rPr>
          <w:rFonts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一、登录平台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登录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"http://www.linyekepu.cn/" </w:instrText>
      </w:r>
      <w:r>
        <w:rPr>
          <w:sz w:val="32"/>
          <w:szCs w:val="32"/>
        </w:rPr>
        <w:fldChar w:fldCharType="separate"/>
      </w:r>
      <w:r>
        <w:rPr>
          <w:rStyle w:val="8"/>
          <w:rFonts w:ascii="仿宋_GB2312" w:eastAsia="仿宋_GB2312"/>
          <w:color w:val="auto"/>
          <w:sz w:val="32"/>
          <w:szCs w:val="32"/>
        </w:rPr>
        <w:t>www.linyekepu.cn</w:t>
      </w:r>
      <w:r>
        <w:rPr>
          <w:rStyle w:val="8"/>
          <w:rFonts w:ascii="仿宋_GB2312" w:eastAsia="仿宋_GB2312"/>
          <w:color w:val="auto"/>
          <w:sz w:val="32"/>
          <w:szCs w:val="32"/>
        </w:rPr>
        <w:fldChar w:fldCharType="end"/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hint="eastAsia" w:ascii="仿宋_GB2312" w:eastAsia="仿宋_GB2312"/>
          <w:sz w:val="32"/>
          <w:szCs w:val="32"/>
        </w:rPr>
        <w:t>，点击栏目导航中的“在线活动”。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33" w:firstLineChars="198"/>
        <w:jc w:val="both"/>
        <w:textAlignment w:val="auto"/>
        <w:outlineLvl w:val="9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二、注册用户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点击“注册申请会员”，请使用个人的电子邮箱或手机号码作为账号进行注册，系统默认优先鼓励使用电子邮箱，没有电子邮箱也可以改为手机号码。请尽量填写备用的电子邮箱和手机号码，便于今后工作联系通知和自助找回密码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33" w:firstLineChars="198"/>
        <w:jc w:val="both"/>
        <w:textAlignment w:val="auto"/>
        <w:outlineLvl w:val="9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三、实名认证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黑体" w:eastAsia="黑体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使用注册账号和密码登陆成功后进入用户管理中心，请优先点击左侧的“实名认证”完善个人相关信息。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注意：只有填写了完整、准确、真实的个人信息，才可以参与梁希科普奖申报。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33" w:firstLineChars="198"/>
        <w:jc w:val="both"/>
        <w:textAlignment w:val="auto"/>
        <w:outlineLvl w:val="9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四、推荐单位权限申请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推荐单位的管理员在完成实名认证信息后，点击左侧“权限申请”，选择“推荐审核单位”项，点击“提交申请”，预览打印申请表，上传扫描电子文件。平台管理人员核查申请信息，并确认身份有效性后授权。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注意：该用户作为推荐审核单位管理员，将代表该单位行使包括梁希科普奖审核推荐等与此有关的工作权限。如有替换，请在线提出申请。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33" w:firstLineChars="198"/>
        <w:jc w:val="both"/>
        <w:textAlignment w:val="auto"/>
        <w:outlineLvl w:val="9"/>
        <w:rPr>
          <w:rFonts w:hint="eastAsia" w:ascii="黑体" w:eastAsia="黑体"/>
          <w:bCs/>
          <w:sz w:val="32"/>
          <w:szCs w:val="32"/>
        </w:rPr>
      </w:pPr>
      <w:r>
        <w:rPr>
          <w:rFonts w:hint="eastAsia" w:ascii="黑体" w:eastAsia="黑体"/>
          <w:bCs/>
          <w:sz w:val="32"/>
          <w:szCs w:val="32"/>
        </w:rPr>
        <w:t>五、申报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申报梁希科普奖的单位或个人，请点击左侧在线申报“梁希科普奖”，然后点击右侧的</w:t>
      </w:r>
      <w:r>
        <w:rPr>
          <w:rFonts w:hint="eastAsia" w:ascii="仿宋_GB2312" w:eastAsia="仿宋_GB2312"/>
          <w:color w:val="auto"/>
          <w:sz w:val="32"/>
          <w:szCs w:val="32"/>
        </w:rPr>
        <w:t>“申报第</w:t>
      </w:r>
      <w:r>
        <w:rPr>
          <w:rFonts w:hint="eastAsia" w:ascii="仿宋_GB2312" w:eastAsia="仿宋_GB2312"/>
          <w:color w:val="auto"/>
          <w:sz w:val="32"/>
          <w:szCs w:val="32"/>
          <w:lang w:eastAsia="zh-CN"/>
        </w:rPr>
        <w:t>七</w:t>
      </w:r>
      <w:r>
        <w:rPr>
          <w:rFonts w:hint="eastAsia" w:ascii="仿宋_GB2312" w:eastAsia="仿宋_GB2312"/>
          <w:color w:val="auto"/>
          <w:sz w:val="32"/>
          <w:szCs w:val="32"/>
        </w:rPr>
        <w:t>届梁希科普奖”</w:t>
      </w:r>
      <w:r>
        <w:rPr>
          <w:rFonts w:hint="eastAsia" w:ascii="仿宋_GB2312" w:eastAsia="仿宋_GB2312"/>
          <w:sz w:val="32"/>
          <w:szCs w:val="32"/>
        </w:rPr>
        <w:t>开始申报。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申报包括以下几个步骤：阅读申报说明、填写基本信息、填写申报内容、添加附件材料、正式提交确认、审核推荐、预览打印申报表、查看申报结果。一个单位或个人可以申报多项内容，在正式提交前，可以保存留档并修改。 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（一）阅读申报说明。阅读本届梁希科普奖的申报要求，做好在线申报准备。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（二）填写基本信息。选择申报内容类别、申报主体（科普活动和科普人物仅限单位申报）、选择（添加）联系人信息、选择推荐单位。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注意：如果联系人已经是本平台注册用户，则输入姓名直接选择即可，不需要重复填写联系人信息，如果联系人信息有变动，请联系人先修改个人信息再选择。如果联系人尚未是本平台注册用户，则点击“添加”该用户。当该用户再次注册时，会提醒已存在，通过邮箱和手机设定账号和密码即可绑定用户信息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（三）填写申报内容。科普作品（科普著作、科普报告、科普影视、网络科普）、科普活动、科普人物的申报内容各不相同，请按照系统提示逐项填写。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四）添加附件材料。不同类别申报内容所要求提交的附件会有所不同，请按照系统提示信息分别提交相关附件，系统将呈现已上传内容列表，错误或重复的附件请自行删除。每类申报内容会要求提交多项附件，请选择对应类型提交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（五）正式提交确认。系统会汇总所有已申报内容，提示是否存在问题，如无问题且不再修改，可以点击正式提交。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注意：正式提交后，将不能再修改申报内容，如须修改，请联系推荐审核单位退回修改。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六）审核推荐。获得授权的推荐审核单位管理员登录系统后，左侧将出现“工作管理”菜单，点击审核推荐，选择“梁希科普奖”，将出现各单位或个人提交的归属于此推荐单位的申报内容列表，点击查看申报内容，进行审核操作。如发现申报内容存在问题，请进行“退回修改”操作，并注明退回修改的意见建议；如符合申报要求，可以推荐，则进行“审核通过”操作。如不符合申报要求，没有退回修改的必要，则可以进行淘汰操作。注意“退回修改”的申报材料，申报单位修改完毕再次提交后，推荐审核单位需要再次进行审核，直到确认没问题，进行“审核通过”操作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注意：只有审核通过的申报内容，申报单位才可以打印正式申报表，进行签字盖章邮寄等后续工作。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七）预览打印。以单位名义申报的内容，须经过推荐单位审核通过后，才能正式打印。申报单位可以查看推荐单位联系信息，主动与推荐单位联系沟通。打印申报材料签字盖章后，邮寄给推荐单位，由推荐单位汇总后统一报送中国林学会。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注意：必须邮寄在线申报打印的申报表，非在线打印的申报表为无效申报表。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Style w:val="7"/>
          <w:rFonts w:hint="eastAsia" w:ascii="仿宋_GB2312" w:eastAsia="仿宋_GB2312"/>
          <w:b w:val="0"/>
          <w:bCs w:val="0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（八）查看结果。完成正式申报后，可以再次登录页面查看申报审核状态和结果。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0" w:rightChars="0"/>
        <w:jc w:val="both"/>
        <w:textAlignment w:val="auto"/>
        <w:outlineLvl w:val="9"/>
        <w:rPr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837" w:right="1689" w:bottom="1780" w:left="1689" w:header="851" w:footer="992" w:gutter="0"/>
      <w:pgNumType w:fmt="numberInDash" w:start="1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2426335</wp:posOffset>
              </wp:positionH>
              <wp:positionV relativeFrom="paragraph">
                <wp:posOffset>0</wp:posOffset>
              </wp:positionV>
              <wp:extent cx="379095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909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91.05pt;margin-top:0pt;height:144pt;width:29.85pt;mso-position-horizontal-relative:margin;z-index:251658240;mso-width-relative:page;mso-height-relative:page;" filled="f" stroked="f" coordsize="21600,21600" o:gfxdata="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HpIId7VAAAACAEA&#10;AA8AAAAAAAAAAQAgAAAAIgAAAGRycy9kb3ducmV2LnhtbFBLAQIUABQAAAAIAIdO4kAASibSHQIA&#10;ABQEAAAOAAAAAAAAAAEAIAAAACQ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04C"/>
    <w:rsid w:val="006B104C"/>
    <w:rsid w:val="008240F7"/>
    <w:rsid w:val="19B758D9"/>
    <w:rsid w:val="1A85663E"/>
    <w:rsid w:val="309A56F6"/>
    <w:rsid w:val="349B7720"/>
    <w:rsid w:val="50791199"/>
    <w:rsid w:val="58B6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rPr>
      <w:b/>
      <w:sz w:val="44"/>
      <w:szCs w:val="20"/>
    </w:rPr>
  </w:style>
  <w:style w:type="paragraph" w:styleId="3">
    <w:name w:val="Balloon Text"/>
    <w:basedOn w:val="1"/>
    <w:link w:val="12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7">
    <w:name w:val="Strong"/>
    <w:basedOn w:val="6"/>
    <w:qFormat/>
    <w:uiPriority w:val="0"/>
    <w:rPr>
      <w:b/>
      <w:bCs/>
    </w:rPr>
  </w:style>
  <w:style w:type="character" w:styleId="8">
    <w:name w:val="Hyperlink"/>
    <w:basedOn w:val="6"/>
    <w:qFormat/>
    <w:uiPriority w:val="0"/>
    <w:rPr>
      <w:color w:val="000000"/>
      <w:u w:val="none"/>
    </w:rPr>
  </w:style>
  <w:style w:type="paragraph" w:customStyle="1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正文文本 Char"/>
    <w:basedOn w:val="6"/>
    <w:link w:val="2"/>
    <w:qFormat/>
    <w:uiPriority w:val="0"/>
    <w:rPr>
      <w:rFonts w:ascii="Times New Roman" w:hAnsi="Times New Roman" w:eastAsia="宋体" w:cs="Times New Roman"/>
      <w:b/>
      <w:sz w:val="44"/>
      <w:szCs w:val="20"/>
    </w:rPr>
  </w:style>
  <w:style w:type="character" w:customStyle="1" w:styleId="12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255</Words>
  <Characters>1457</Characters>
  <Lines>12</Lines>
  <Paragraphs>3</Paragraphs>
  <ScaleCrop>false</ScaleCrop>
  <LinksUpToDate>false</LinksUpToDate>
  <CharactersWithSpaces>1709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2017-03-06T00:52:00Z</dcterms:created>
  <dc:creator>xiaoxiaotong</dc:creator>
  <cp:lastModifiedBy>心情1423703204</cp:lastModifiedBy>
  <cp:lastPrinted>2018-03-22T02:00:31Z</cp:lastPrinted>
  <dcterms:modified xsi:type="dcterms:W3CDTF">2018-03-22T02:00:36Z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